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DE42" w14:textId="77777777" w:rsidR="00F72CF5" w:rsidRPr="00F72CF5" w:rsidRDefault="00F72CF5" w:rsidP="00833831">
      <w:pPr>
        <w:jc w:val="both"/>
        <w:rPr>
          <w:b/>
          <w:bCs/>
          <w:lang w:val="fr-FR"/>
        </w:rPr>
      </w:pPr>
      <w:r w:rsidRPr="00F72CF5">
        <w:rPr>
          <w:b/>
          <w:bCs/>
          <w:lang w:val="fr-FR"/>
        </w:rPr>
        <w:t>Termeni și Condiții de Prestare Servicii Educaționale</w:t>
      </w:r>
    </w:p>
    <w:p w14:paraId="7A0079EB" w14:textId="2578DEE1" w:rsidR="00F72CF5" w:rsidRPr="00F72CF5" w:rsidRDefault="00F72CF5" w:rsidP="00833831">
      <w:pPr>
        <w:jc w:val="both"/>
        <w:rPr>
          <w:lang w:val="fr-FR"/>
        </w:rPr>
      </w:pPr>
      <w:r w:rsidRPr="00F72CF5">
        <w:rPr>
          <w:lang w:val="fr-FR"/>
        </w:rPr>
        <w:t xml:space="preserve">Prezentul document stabilește regulile, drepturile și obligațiile contractuale aplicabile între </w:t>
      </w:r>
      <w:r>
        <w:rPr>
          <w:b/>
          <w:bCs/>
          <w:lang w:val="fr-FR"/>
        </w:rPr>
        <w:t>APETREI RUXANDRA PFA</w:t>
      </w:r>
      <w:r w:rsidRPr="00F72CF5">
        <w:rPr>
          <w:lang w:val="fr-FR"/>
        </w:rPr>
        <w:t xml:space="preserve">, cu sediul în </w:t>
      </w:r>
      <w:r>
        <w:rPr>
          <w:lang w:val="fr-FR"/>
        </w:rPr>
        <w:t>Bucuresti</w:t>
      </w:r>
      <w:r w:rsidRPr="00F72CF5">
        <w:rPr>
          <w:lang w:val="fr-FR"/>
        </w:rPr>
        <w:t xml:space="preserve">, cod fiscal </w:t>
      </w:r>
      <w:r w:rsidR="00B948F1">
        <w:rPr>
          <w:lang w:val="fr-FR"/>
        </w:rPr>
        <w:t>CIF 42960220</w:t>
      </w:r>
      <w:r w:rsidRPr="00F72CF5">
        <w:rPr>
          <w:lang w:val="fr-FR"/>
        </w:rPr>
        <w:t xml:space="preserve">, numit în continuare </w:t>
      </w:r>
      <w:r w:rsidRPr="00F72CF5">
        <w:rPr>
          <w:b/>
          <w:bCs/>
          <w:lang w:val="fr-FR"/>
        </w:rPr>
        <w:t>Prestator</w:t>
      </w:r>
      <w:r w:rsidRPr="00F72CF5">
        <w:rPr>
          <w:lang w:val="fr-FR"/>
        </w:rPr>
        <w:t xml:space="preserve">, și </w:t>
      </w:r>
      <w:r w:rsidR="00895B87">
        <w:rPr>
          <w:lang w:val="fr-FR"/>
        </w:rPr>
        <w:t>cursantul/</w:t>
      </w:r>
      <w:r w:rsidRPr="00F72CF5">
        <w:rPr>
          <w:lang w:val="fr-FR"/>
        </w:rPr>
        <w:t xml:space="preserve">părintele/tutorele legal al copilului beneficiar, numit în continuare </w:t>
      </w:r>
      <w:r w:rsidRPr="00F72CF5">
        <w:rPr>
          <w:b/>
          <w:bCs/>
          <w:lang w:val="fr-FR"/>
        </w:rPr>
        <w:t>Beneficiar</w:t>
      </w:r>
      <w:r w:rsidRPr="00F72CF5">
        <w:rPr>
          <w:lang w:val="fr-FR"/>
        </w:rPr>
        <w:t>.</w:t>
      </w:r>
    </w:p>
    <w:p w14:paraId="7F521498" w14:textId="77777777" w:rsidR="00F72CF5" w:rsidRPr="00F72CF5" w:rsidRDefault="00F72CF5" w:rsidP="00833831">
      <w:pPr>
        <w:jc w:val="both"/>
        <w:rPr>
          <w:lang w:val="fr-FR"/>
        </w:rPr>
      </w:pPr>
      <w:r w:rsidRPr="00F72CF5">
        <w:rPr>
          <w:lang w:val="fr-FR"/>
        </w:rPr>
        <w:t>Prin efectuarea plății primei facturi emise de Prestator, Beneficiarul își exprimă acordul deplin și necondiționat cu prezenții Termeni și Condiții, acest act având valoare de contract de adeziune conform art. 1266 și următoarele din Codul Civil român.</w:t>
      </w:r>
    </w:p>
    <w:p w14:paraId="0AECFE89" w14:textId="24CB6CC2" w:rsidR="00F72CF5" w:rsidRPr="00F72CF5" w:rsidRDefault="00F72CF5" w:rsidP="00833831">
      <w:pPr>
        <w:jc w:val="both"/>
        <w:rPr>
          <w:b/>
          <w:bCs/>
          <w:lang w:val="fr-FR"/>
        </w:rPr>
      </w:pPr>
      <w:r w:rsidRPr="00F72CF5">
        <w:rPr>
          <w:b/>
          <w:bCs/>
          <w:lang w:val="fr-FR"/>
        </w:rPr>
        <w:t xml:space="preserve">1. Obiectul </w:t>
      </w:r>
      <w:r w:rsidR="00A93FA1">
        <w:rPr>
          <w:b/>
          <w:bCs/>
          <w:lang w:val="fr-FR"/>
        </w:rPr>
        <w:t>a</w:t>
      </w:r>
      <w:r w:rsidRPr="00F72CF5">
        <w:rPr>
          <w:b/>
          <w:bCs/>
          <w:lang w:val="fr-FR"/>
        </w:rPr>
        <w:t xml:space="preserve">cordului și </w:t>
      </w:r>
      <w:r w:rsidR="00A93FA1">
        <w:rPr>
          <w:b/>
          <w:bCs/>
          <w:lang w:val="fr-FR"/>
        </w:rPr>
        <w:t>a</w:t>
      </w:r>
      <w:r w:rsidRPr="00F72CF5">
        <w:rPr>
          <w:b/>
          <w:bCs/>
          <w:lang w:val="fr-FR"/>
        </w:rPr>
        <w:t xml:space="preserve">utoritatea </w:t>
      </w:r>
      <w:r w:rsidR="00A93FA1">
        <w:rPr>
          <w:b/>
          <w:bCs/>
          <w:lang w:val="fr-FR"/>
        </w:rPr>
        <w:t>p</w:t>
      </w:r>
      <w:r w:rsidRPr="00F72CF5">
        <w:rPr>
          <w:b/>
          <w:bCs/>
          <w:lang w:val="fr-FR"/>
        </w:rPr>
        <w:t>ărintească</w:t>
      </w:r>
    </w:p>
    <w:p w14:paraId="40ED963A" w14:textId="77777777" w:rsidR="00F72CF5" w:rsidRPr="00F72CF5" w:rsidRDefault="00F72CF5" w:rsidP="00833831">
      <w:pPr>
        <w:jc w:val="both"/>
        <w:rPr>
          <w:lang w:val="fr-FR"/>
        </w:rPr>
      </w:pPr>
      <w:r w:rsidRPr="00F72CF5">
        <w:rPr>
          <w:lang w:val="fr-FR"/>
        </w:rPr>
        <w:t>1.1. Prestatorul oferă servicii educaționale și cursuri/meditații pentru copii.</w:t>
      </w:r>
    </w:p>
    <w:p w14:paraId="75A8FB58" w14:textId="77777777" w:rsidR="00F72CF5" w:rsidRPr="00F72CF5" w:rsidRDefault="00F72CF5" w:rsidP="00833831">
      <w:pPr>
        <w:jc w:val="both"/>
        <w:rPr>
          <w:lang w:val="fr-FR"/>
        </w:rPr>
      </w:pPr>
      <w:r w:rsidRPr="00F72CF5">
        <w:t xml:space="preserve">1.2. În conformitate cu art. 503 alin. </w:t>
      </w:r>
      <w:r w:rsidRPr="00F72CF5">
        <w:rPr>
          <w:lang w:val="fr-FR"/>
        </w:rPr>
        <w:t>(2) din Codul Civil, părintele semnatar/plătitor este prezumat de lege că are acordul celuilalt părinte pentru înscrierea copilului la activități educaționale curente.</w:t>
      </w:r>
    </w:p>
    <w:p w14:paraId="6EBF5BB9" w14:textId="77777777" w:rsidR="00F72CF5" w:rsidRPr="00F72CF5" w:rsidRDefault="00F72CF5" w:rsidP="00833831">
      <w:pPr>
        <w:jc w:val="both"/>
        <w:rPr>
          <w:lang w:val="fr-FR"/>
        </w:rPr>
      </w:pPr>
      <w:r w:rsidRPr="00F72CF5">
        <w:rPr>
          <w:lang w:val="fr-FR"/>
        </w:rPr>
        <w:t>1.3. Părintele care acceptă acești termeni declară pe proprie răspundere că deține autoritatea părintească și/sau acordul explicit al celuilalt părinte pentru participarea minorului la cursuri.</w:t>
      </w:r>
    </w:p>
    <w:p w14:paraId="3E2EB2AE" w14:textId="77777777" w:rsidR="00F72CF5" w:rsidRPr="00F72CF5" w:rsidRDefault="00F72CF5" w:rsidP="00833831">
      <w:pPr>
        <w:jc w:val="both"/>
        <w:rPr>
          <w:lang w:val="fr-FR"/>
        </w:rPr>
      </w:pPr>
      <w:r w:rsidRPr="00F72CF5">
        <w:rPr>
          <w:lang w:val="fr-FR"/>
        </w:rPr>
        <w:t>1.4. Beneficiarul are obligația de a menționa în scris, la începutul cursurilor, numele persoanelor care sunt autorizate din punct de vedere legal să preia copilul de la cursuri la finalul ședințelor.</w:t>
      </w:r>
    </w:p>
    <w:p w14:paraId="20899B66" w14:textId="7A778801" w:rsidR="00F72CF5" w:rsidRPr="00F72CF5" w:rsidRDefault="00F72CF5" w:rsidP="00833831">
      <w:pPr>
        <w:jc w:val="both"/>
        <w:rPr>
          <w:b/>
          <w:bCs/>
          <w:lang w:val="fr-FR"/>
        </w:rPr>
      </w:pPr>
      <w:r w:rsidRPr="00F72CF5">
        <w:rPr>
          <w:b/>
          <w:bCs/>
          <w:lang w:val="fr-FR"/>
        </w:rPr>
        <w:t xml:space="preserve">2. Tarife, </w:t>
      </w:r>
      <w:r w:rsidR="00A93FA1">
        <w:rPr>
          <w:b/>
          <w:bCs/>
          <w:lang w:val="fr-FR"/>
        </w:rPr>
        <w:t>p</w:t>
      </w:r>
      <w:r w:rsidRPr="00F72CF5">
        <w:rPr>
          <w:b/>
          <w:bCs/>
          <w:lang w:val="fr-FR"/>
        </w:rPr>
        <w:t xml:space="preserve">achete și </w:t>
      </w:r>
      <w:r w:rsidR="00A93FA1">
        <w:rPr>
          <w:b/>
          <w:bCs/>
          <w:lang w:val="fr-FR"/>
        </w:rPr>
        <w:t>m</w:t>
      </w:r>
      <w:r w:rsidRPr="00F72CF5">
        <w:rPr>
          <w:b/>
          <w:bCs/>
          <w:lang w:val="fr-FR"/>
        </w:rPr>
        <w:t xml:space="preserve">odalități de </w:t>
      </w:r>
      <w:r w:rsidR="00A93FA1">
        <w:rPr>
          <w:b/>
          <w:bCs/>
          <w:lang w:val="fr-FR"/>
        </w:rPr>
        <w:t>p</w:t>
      </w:r>
      <w:r w:rsidRPr="00F72CF5">
        <w:rPr>
          <w:b/>
          <w:bCs/>
          <w:lang w:val="fr-FR"/>
        </w:rPr>
        <w:t>lată</w:t>
      </w:r>
    </w:p>
    <w:p w14:paraId="5A1B57E4" w14:textId="77777777" w:rsidR="00F72CF5" w:rsidRPr="00F72CF5" w:rsidRDefault="00F72CF5" w:rsidP="00833831">
      <w:pPr>
        <w:jc w:val="both"/>
        <w:rPr>
          <w:lang w:val="fr-FR"/>
        </w:rPr>
      </w:pPr>
      <w:r w:rsidRPr="00F72CF5">
        <w:rPr>
          <w:lang w:val="fr-FR"/>
        </w:rPr>
        <w:t xml:space="preserve">2.1. Tarifele serviciilor sunt cele publicate pe site-ul oficial </w:t>
      </w:r>
      <w:r w:rsidRPr="00F72CF5">
        <w:rPr>
          <w:b/>
          <w:bCs/>
          <w:lang w:val="fr-FR"/>
        </w:rPr>
        <w:t>citadelle.ro</w:t>
      </w:r>
      <w:r w:rsidRPr="00F72CF5">
        <w:rPr>
          <w:lang w:val="fr-FR"/>
        </w:rPr>
        <w:t xml:space="preserve">, în secțiunea </w:t>
      </w:r>
      <w:r w:rsidRPr="00F72CF5">
        <w:rPr>
          <w:i/>
          <w:iCs/>
          <w:lang w:val="fr-FR"/>
        </w:rPr>
        <w:t>Prețuri și oferte</w:t>
      </w:r>
      <w:r w:rsidRPr="00F72CF5">
        <w:rPr>
          <w:lang w:val="fr-FR"/>
        </w:rPr>
        <w:t>.</w:t>
      </w:r>
    </w:p>
    <w:p w14:paraId="6607BCBD" w14:textId="152B0721" w:rsidR="00F72CF5" w:rsidRPr="00F72CF5" w:rsidRDefault="00F72CF5" w:rsidP="00833831">
      <w:pPr>
        <w:jc w:val="both"/>
        <w:rPr>
          <w:lang w:val="fr-FR"/>
        </w:rPr>
      </w:pPr>
      <w:r w:rsidRPr="00F72CF5">
        <w:rPr>
          <w:lang w:val="fr-FR"/>
        </w:rPr>
        <w:t xml:space="preserve">2.2. Pachetele lunare, pachetele de 15 ședințe și cursurile anuale se achită </w:t>
      </w:r>
      <w:r w:rsidRPr="00F72CF5">
        <w:rPr>
          <w:b/>
          <w:bCs/>
          <w:lang w:val="fr-FR"/>
        </w:rPr>
        <w:t>înainte de desfășurarea primului curs/ședințe din pachet</w:t>
      </w:r>
      <w:r w:rsidRPr="00F72CF5">
        <w:rPr>
          <w:lang w:val="fr-FR"/>
        </w:rPr>
        <w:t>.</w:t>
      </w:r>
    </w:p>
    <w:p w14:paraId="51E0829D" w14:textId="77777777" w:rsidR="00F72CF5" w:rsidRPr="00F72CF5" w:rsidRDefault="00F72CF5" w:rsidP="00833831">
      <w:pPr>
        <w:jc w:val="both"/>
        <w:rPr>
          <w:lang w:val="fr-FR"/>
        </w:rPr>
      </w:pPr>
      <w:r w:rsidRPr="00F72CF5">
        <w:rPr>
          <w:lang w:val="fr-FR"/>
        </w:rPr>
        <w:t xml:space="preserve">2.3. În funcție de valoarea totală a pachetului ales și conform specificațiilor menționate în secțiunea </w:t>
      </w:r>
      <w:r w:rsidRPr="00F72CF5">
        <w:rPr>
          <w:i/>
          <w:iCs/>
          <w:lang w:val="fr-FR"/>
        </w:rPr>
        <w:t>Prețuri și oferte</w:t>
      </w:r>
      <w:r w:rsidRPr="00F72CF5">
        <w:rPr>
          <w:lang w:val="fr-FR"/>
        </w:rPr>
        <w:t xml:space="preserve"> de pe site, plata se poate efectua:</w:t>
      </w:r>
    </w:p>
    <w:p w14:paraId="2CFFA6B7" w14:textId="77777777" w:rsidR="00F72CF5" w:rsidRPr="00F72CF5" w:rsidRDefault="00F72CF5" w:rsidP="00833831">
      <w:pPr>
        <w:numPr>
          <w:ilvl w:val="0"/>
          <w:numId w:val="1"/>
        </w:numPr>
        <w:jc w:val="both"/>
      </w:pPr>
      <w:r w:rsidRPr="00F72CF5">
        <w:t>Într-o singură tranșă (plată integrală);</w:t>
      </w:r>
    </w:p>
    <w:p w14:paraId="66AB809C" w14:textId="77777777" w:rsidR="00F72CF5" w:rsidRPr="00F72CF5" w:rsidRDefault="00F72CF5" w:rsidP="00833831">
      <w:pPr>
        <w:numPr>
          <w:ilvl w:val="0"/>
          <w:numId w:val="1"/>
        </w:numPr>
        <w:jc w:val="both"/>
      </w:pPr>
      <w:r w:rsidRPr="00F72CF5">
        <w:t>În 2 (două) tranșe;</w:t>
      </w:r>
    </w:p>
    <w:p w14:paraId="5C71E179" w14:textId="77777777" w:rsidR="00F72CF5" w:rsidRPr="00F72CF5" w:rsidRDefault="00F72CF5" w:rsidP="00833831">
      <w:pPr>
        <w:numPr>
          <w:ilvl w:val="0"/>
          <w:numId w:val="1"/>
        </w:numPr>
        <w:jc w:val="both"/>
      </w:pPr>
      <w:r w:rsidRPr="00F72CF5">
        <w:t>În 4 (patru) tranșe.</w:t>
      </w:r>
    </w:p>
    <w:p w14:paraId="17E3C204" w14:textId="77777777" w:rsidR="00F72CF5" w:rsidRPr="00F72CF5" w:rsidRDefault="00F72CF5" w:rsidP="00833831">
      <w:pPr>
        <w:jc w:val="both"/>
        <w:rPr>
          <w:lang w:val="fr-FR"/>
        </w:rPr>
      </w:pPr>
      <w:r w:rsidRPr="00F72CF5">
        <w:rPr>
          <w:lang w:val="fr-FR"/>
        </w:rPr>
        <w:t>2.4. Serviciile nu vor fi prestate dacă plata tranșei aferente nu a fost confirmată în contul Prestatorului înainte de începerea sesiunii de curs.</w:t>
      </w:r>
    </w:p>
    <w:p w14:paraId="1796CBE0" w14:textId="7D13FA20" w:rsidR="00F72CF5" w:rsidRPr="00F72CF5" w:rsidRDefault="00F72CF5" w:rsidP="00833831">
      <w:pPr>
        <w:jc w:val="both"/>
        <w:rPr>
          <w:b/>
          <w:bCs/>
          <w:lang w:val="fr-FR"/>
        </w:rPr>
      </w:pPr>
      <w:r w:rsidRPr="00F72CF5">
        <w:rPr>
          <w:b/>
          <w:bCs/>
          <w:lang w:val="fr-FR"/>
        </w:rPr>
        <w:t xml:space="preserve">3. Facturare și </w:t>
      </w:r>
      <w:r w:rsidR="00A93FA1">
        <w:rPr>
          <w:b/>
          <w:bCs/>
          <w:lang w:val="fr-FR"/>
        </w:rPr>
        <w:t>c</w:t>
      </w:r>
      <w:r w:rsidRPr="00F72CF5">
        <w:rPr>
          <w:b/>
          <w:bCs/>
          <w:lang w:val="fr-FR"/>
        </w:rPr>
        <w:t xml:space="preserve">onformitate </w:t>
      </w:r>
      <w:r w:rsidR="00A93FA1">
        <w:rPr>
          <w:b/>
          <w:bCs/>
          <w:lang w:val="fr-FR"/>
        </w:rPr>
        <w:t>f</w:t>
      </w:r>
      <w:r w:rsidRPr="00F72CF5">
        <w:rPr>
          <w:b/>
          <w:bCs/>
          <w:lang w:val="fr-FR"/>
        </w:rPr>
        <w:t>iscală (RO e-Factura)</w:t>
      </w:r>
    </w:p>
    <w:p w14:paraId="0F18219A" w14:textId="77777777" w:rsidR="00F72CF5" w:rsidRPr="00F72CF5" w:rsidRDefault="00F72CF5" w:rsidP="00833831">
      <w:pPr>
        <w:jc w:val="both"/>
        <w:rPr>
          <w:lang w:val="fr-FR"/>
        </w:rPr>
      </w:pPr>
      <w:r w:rsidRPr="00F72CF5">
        <w:rPr>
          <w:lang w:val="fr-FR"/>
        </w:rPr>
        <w:t>3.1. Pentru fiecare plată efectuată, Prestatorul va emite o factură fiscală.</w:t>
      </w:r>
    </w:p>
    <w:p w14:paraId="2BCDC087" w14:textId="77777777" w:rsidR="00F72CF5" w:rsidRPr="00F72CF5" w:rsidRDefault="00F72CF5" w:rsidP="00833831">
      <w:pPr>
        <w:jc w:val="both"/>
        <w:rPr>
          <w:lang w:val="fr-FR"/>
        </w:rPr>
      </w:pPr>
      <w:r w:rsidRPr="00F72CF5">
        <w:rPr>
          <w:lang w:val="fr-FR"/>
        </w:rPr>
        <w:lastRenderedPageBreak/>
        <w:t xml:space="preserve">3.2. Conform legislației fiscale din România aplicabile în relația Business-to-Consumer (B2C), Prestatorul are obligația legală de a transmite factura în sistemul național </w:t>
      </w:r>
      <w:r w:rsidRPr="00F72CF5">
        <w:rPr>
          <w:b/>
          <w:bCs/>
          <w:lang w:val="fr-FR"/>
        </w:rPr>
        <w:t>RO e-Factura</w:t>
      </w:r>
      <w:r w:rsidRPr="00F72CF5">
        <w:rPr>
          <w:lang w:val="fr-FR"/>
        </w:rPr>
        <w:t xml:space="preserve"> administrat de ANAF, în termen de maximum 5 zile lucrătoare de la emitere.</w:t>
      </w:r>
    </w:p>
    <w:p w14:paraId="0F5FBBA2" w14:textId="77777777" w:rsidR="00F72CF5" w:rsidRPr="00F72CF5" w:rsidRDefault="00F72CF5" w:rsidP="00833831">
      <w:pPr>
        <w:jc w:val="both"/>
        <w:rPr>
          <w:lang w:val="fr-FR"/>
        </w:rPr>
      </w:pPr>
      <w:r w:rsidRPr="00F72CF5">
        <w:rPr>
          <w:lang w:val="fr-FR"/>
        </w:rPr>
        <w:t>3.3. Pentru raportarea corectă în sistemul e-Factura, Beneficiarul poate pune la dispoziție Codul Numeric Personal (CNP). În cazul în care Beneficiarul refuză furnizarea CNP-ului, factura va fi raportată în sistemul ANAF folosind identificatorul generic legal (codul de 13 zerouri), conform reglementărilor în vigoare.</w:t>
      </w:r>
    </w:p>
    <w:p w14:paraId="66ADFF5B" w14:textId="77777777" w:rsidR="00F72CF5" w:rsidRPr="00F72CF5" w:rsidRDefault="00F72CF5" w:rsidP="00833831">
      <w:pPr>
        <w:jc w:val="both"/>
        <w:rPr>
          <w:lang w:val="fr-FR"/>
        </w:rPr>
      </w:pPr>
      <w:r w:rsidRPr="00F72CF5">
        <w:rPr>
          <w:lang w:val="fr-FR"/>
        </w:rPr>
        <w:t xml:space="preserve">3.4. Factura în format PDF va fi transmisă Beneficiarului prin mijloace electronice (E-mail/WhatsApp). </w:t>
      </w:r>
    </w:p>
    <w:p w14:paraId="3C2A272B" w14:textId="1A22A270" w:rsidR="00F72CF5" w:rsidRPr="00F72CF5" w:rsidRDefault="00F72CF5" w:rsidP="00833831">
      <w:pPr>
        <w:jc w:val="both"/>
        <w:rPr>
          <w:b/>
          <w:bCs/>
          <w:lang w:val="fr-FR"/>
        </w:rPr>
      </w:pPr>
      <w:r w:rsidRPr="00F72CF5">
        <w:rPr>
          <w:b/>
          <w:bCs/>
          <w:lang w:val="fr-FR"/>
        </w:rPr>
        <w:t xml:space="preserve">4. Politica de </w:t>
      </w:r>
      <w:r w:rsidR="00A93FA1">
        <w:rPr>
          <w:b/>
          <w:bCs/>
          <w:lang w:val="fr-FR"/>
        </w:rPr>
        <w:t>r</w:t>
      </w:r>
      <w:r w:rsidRPr="00F72CF5">
        <w:rPr>
          <w:b/>
          <w:bCs/>
          <w:lang w:val="fr-FR"/>
        </w:rPr>
        <w:t xml:space="preserve">etur și </w:t>
      </w:r>
      <w:r w:rsidR="00A93FA1">
        <w:rPr>
          <w:b/>
          <w:bCs/>
          <w:lang w:val="fr-FR"/>
        </w:rPr>
        <w:t>r</w:t>
      </w:r>
      <w:r w:rsidRPr="00F72CF5">
        <w:rPr>
          <w:b/>
          <w:bCs/>
          <w:lang w:val="fr-FR"/>
        </w:rPr>
        <w:t xml:space="preserve">ambursare (Satisfacție </w:t>
      </w:r>
      <w:r w:rsidR="00A93FA1">
        <w:rPr>
          <w:b/>
          <w:bCs/>
          <w:lang w:val="fr-FR"/>
        </w:rPr>
        <w:t>g</w:t>
      </w:r>
      <w:r w:rsidRPr="00F72CF5">
        <w:rPr>
          <w:b/>
          <w:bCs/>
          <w:lang w:val="fr-FR"/>
        </w:rPr>
        <w:t>arantată)</w:t>
      </w:r>
    </w:p>
    <w:p w14:paraId="382D5FAF" w14:textId="77777777" w:rsidR="00F72CF5" w:rsidRPr="00F72CF5" w:rsidRDefault="00F72CF5" w:rsidP="00833831">
      <w:pPr>
        <w:jc w:val="both"/>
        <w:rPr>
          <w:lang w:val="fr-FR"/>
        </w:rPr>
      </w:pPr>
      <w:r w:rsidRPr="00F72CF5">
        <w:rPr>
          <w:lang w:val="fr-FR"/>
        </w:rPr>
        <w:t>4.1. Prestatorul dorește să ofere servicii la cele mai înalte standarde. În cazul în care Beneficiarul nu este mulțumit de calitatea lecțiilor desfășurate, acesta are dreptul de a solicita returnarea banilor.</w:t>
      </w:r>
    </w:p>
    <w:p w14:paraId="3FBC85DB" w14:textId="77777777" w:rsidR="00F72CF5" w:rsidRPr="00F72CF5" w:rsidRDefault="00F72CF5" w:rsidP="00833831">
      <w:pPr>
        <w:jc w:val="both"/>
        <w:rPr>
          <w:lang w:val="fr-FR"/>
        </w:rPr>
      </w:pPr>
      <w:r w:rsidRPr="00F72CF5">
        <w:rPr>
          <w:lang w:val="fr-FR"/>
        </w:rPr>
        <w:t>4.2. Rambursarea se va calcula proporțional, scăzând din suma totală achitată doar contravaloarea ședințelor care au fost deja efectuate/frecventate până la momentul notificării de insatisfacție.</w:t>
      </w:r>
    </w:p>
    <w:p w14:paraId="3E67EEC3" w14:textId="77777777" w:rsidR="00F72CF5" w:rsidRPr="00F72CF5" w:rsidRDefault="00F72CF5" w:rsidP="00833831">
      <w:pPr>
        <w:jc w:val="both"/>
        <w:rPr>
          <w:lang w:val="fr-FR"/>
        </w:rPr>
      </w:pPr>
      <w:r w:rsidRPr="00F72CF5">
        <w:rPr>
          <w:lang w:val="fr-FR"/>
        </w:rPr>
        <w:t>4.3. Solicitarea de rambursare se trimite în scris, prin e-mail, iar Prestatorul va returna suma datorată în contul bancar al Beneficiarului în termen de maximum 14 zile calendaristice de la primirea solicitării.</w:t>
      </w:r>
    </w:p>
    <w:p w14:paraId="343F7E44" w14:textId="13799571" w:rsidR="00F72CF5" w:rsidRPr="00F72CF5" w:rsidRDefault="00F72CF5" w:rsidP="00833831">
      <w:pPr>
        <w:jc w:val="both"/>
        <w:rPr>
          <w:b/>
          <w:bCs/>
        </w:rPr>
      </w:pPr>
      <w:r w:rsidRPr="00F72CF5">
        <w:rPr>
          <w:b/>
          <w:bCs/>
        </w:rPr>
        <w:t xml:space="preserve">5. Prelucrarea </w:t>
      </w:r>
      <w:r w:rsidR="00A93FA1">
        <w:rPr>
          <w:b/>
          <w:bCs/>
        </w:rPr>
        <w:t>d</w:t>
      </w:r>
      <w:r w:rsidRPr="00F72CF5">
        <w:rPr>
          <w:b/>
          <w:bCs/>
        </w:rPr>
        <w:t xml:space="preserve">atelor cu </w:t>
      </w:r>
      <w:r w:rsidR="00A93FA1">
        <w:rPr>
          <w:b/>
          <w:bCs/>
        </w:rPr>
        <w:t>c</w:t>
      </w:r>
      <w:r w:rsidRPr="00F72CF5">
        <w:rPr>
          <w:b/>
          <w:bCs/>
        </w:rPr>
        <w:t xml:space="preserve">aracter </w:t>
      </w:r>
      <w:r w:rsidR="00A93FA1">
        <w:rPr>
          <w:b/>
          <w:bCs/>
        </w:rPr>
        <w:t>p</w:t>
      </w:r>
      <w:r w:rsidRPr="00F72CF5">
        <w:rPr>
          <w:b/>
          <w:bCs/>
        </w:rPr>
        <w:t>ersonal (GDPR)</w:t>
      </w:r>
    </w:p>
    <w:p w14:paraId="02DBBEDD" w14:textId="2EBD3B2E" w:rsidR="00F72CF5" w:rsidRPr="00F72CF5" w:rsidRDefault="00F72CF5" w:rsidP="00833831">
      <w:pPr>
        <w:jc w:val="both"/>
      </w:pPr>
      <w:r w:rsidRPr="00F72CF5">
        <w:t>5.1. Prestatorul colectează și prelucrează datele cu caracter personal ale Beneficiarului (nume, prenume, date de facturare, număr de telefon, e-mail) și ale minorului (nume, prenume, program cursuri) exclusiv în scopul executării prezentului acord educațional și pentru îndeplinirea obligațiilor fiscale (facturare, RO e-Factura).</w:t>
      </w:r>
    </w:p>
    <w:p w14:paraId="4335D4B0" w14:textId="77777777" w:rsidR="00F72CF5" w:rsidRPr="00F72CF5" w:rsidRDefault="00F72CF5" w:rsidP="00833831">
      <w:pPr>
        <w:jc w:val="both"/>
      </w:pPr>
      <w:r w:rsidRPr="00F72CF5">
        <w:t>5.2. Datele sunt stocate în siguranță, nu sunt înstrăinate către terți (cu excepția autorităților fiscale și a platformelor de facturare securizate) și sunt tratate în conformitate cu Regulamentul European nr. 679/2016 (GDPR).</w:t>
      </w:r>
    </w:p>
    <w:p w14:paraId="4DD434BE" w14:textId="77777777" w:rsidR="00FC5B69" w:rsidRDefault="00FC5B69"/>
    <w:sectPr w:rsidR="00FC5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A16C0"/>
    <w:multiLevelType w:val="multilevel"/>
    <w:tmpl w:val="FB5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11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69"/>
    <w:rsid w:val="002F4A33"/>
    <w:rsid w:val="00652DB6"/>
    <w:rsid w:val="00833831"/>
    <w:rsid w:val="00895B87"/>
    <w:rsid w:val="00A93FA1"/>
    <w:rsid w:val="00B948F1"/>
    <w:rsid w:val="00F72CF5"/>
    <w:rsid w:val="00FC5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5DA0"/>
  <w15:chartTrackingRefBased/>
  <w15:docId w15:val="{85F38CB0-6520-4C18-9271-743B2021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B69"/>
    <w:rPr>
      <w:rFonts w:eastAsiaTheme="majorEastAsia" w:cstheme="majorBidi"/>
      <w:color w:val="272727" w:themeColor="text1" w:themeTint="D8"/>
    </w:rPr>
  </w:style>
  <w:style w:type="paragraph" w:styleId="Title">
    <w:name w:val="Title"/>
    <w:basedOn w:val="Normal"/>
    <w:next w:val="Normal"/>
    <w:link w:val="TitleChar"/>
    <w:uiPriority w:val="10"/>
    <w:qFormat/>
    <w:rsid w:val="00FC5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B69"/>
    <w:pPr>
      <w:spacing w:before="160"/>
      <w:jc w:val="center"/>
    </w:pPr>
    <w:rPr>
      <w:i/>
      <w:iCs/>
      <w:color w:val="404040" w:themeColor="text1" w:themeTint="BF"/>
    </w:rPr>
  </w:style>
  <w:style w:type="character" w:customStyle="1" w:styleId="QuoteChar">
    <w:name w:val="Quote Char"/>
    <w:basedOn w:val="DefaultParagraphFont"/>
    <w:link w:val="Quote"/>
    <w:uiPriority w:val="29"/>
    <w:rsid w:val="00FC5B69"/>
    <w:rPr>
      <w:i/>
      <w:iCs/>
      <w:color w:val="404040" w:themeColor="text1" w:themeTint="BF"/>
    </w:rPr>
  </w:style>
  <w:style w:type="paragraph" w:styleId="ListParagraph">
    <w:name w:val="List Paragraph"/>
    <w:basedOn w:val="Normal"/>
    <w:uiPriority w:val="34"/>
    <w:qFormat/>
    <w:rsid w:val="00FC5B69"/>
    <w:pPr>
      <w:ind w:left="720"/>
      <w:contextualSpacing/>
    </w:pPr>
  </w:style>
  <w:style w:type="character" w:styleId="IntenseEmphasis">
    <w:name w:val="Intense Emphasis"/>
    <w:basedOn w:val="DefaultParagraphFont"/>
    <w:uiPriority w:val="21"/>
    <w:qFormat/>
    <w:rsid w:val="00FC5B69"/>
    <w:rPr>
      <w:i/>
      <w:iCs/>
      <w:color w:val="0F4761" w:themeColor="accent1" w:themeShade="BF"/>
    </w:rPr>
  </w:style>
  <w:style w:type="paragraph" w:styleId="IntenseQuote">
    <w:name w:val="Intense Quote"/>
    <w:basedOn w:val="Normal"/>
    <w:next w:val="Normal"/>
    <w:link w:val="IntenseQuoteChar"/>
    <w:uiPriority w:val="30"/>
    <w:qFormat/>
    <w:rsid w:val="00FC5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B69"/>
    <w:rPr>
      <w:i/>
      <w:iCs/>
      <w:color w:val="0F4761" w:themeColor="accent1" w:themeShade="BF"/>
    </w:rPr>
  </w:style>
  <w:style w:type="character" w:styleId="IntenseReference">
    <w:name w:val="Intense Reference"/>
    <w:basedOn w:val="DefaultParagraphFont"/>
    <w:uiPriority w:val="32"/>
    <w:qFormat/>
    <w:rsid w:val="00FC5B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Apetrei</dc:creator>
  <cp:keywords/>
  <dc:description/>
  <cp:lastModifiedBy>Ruxandra Apetrei</cp:lastModifiedBy>
  <cp:revision>6</cp:revision>
  <dcterms:created xsi:type="dcterms:W3CDTF">2026-07-04T15:34:00Z</dcterms:created>
  <dcterms:modified xsi:type="dcterms:W3CDTF">2026-07-04T15:42:00Z</dcterms:modified>
</cp:coreProperties>
</file>